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004c7f"/>
          <w:sz w:val="28"/>
          <w:szCs w:val="28"/>
          <w14:textFill>
            <w14:solidFill>
              <w14:srgbClr w14:val="004D80"/>
            </w14:solidFill>
          </w14:textFill>
        </w:rPr>
      </w:pPr>
      <w:r>
        <w:rPr>
          <w:b w:val="1"/>
          <w:bCs w:val="1"/>
          <w:outline w:val="0"/>
          <w:color w:val="004c7f"/>
          <w:sz w:val="28"/>
          <w:szCs w:val="28"/>
          <w:rtl w:val="0"/>
          <w:lang w:val="en-US"/>
          <w14:textFill>
            <w14:solidFill>
              <w14:srgbClr w14:val="004D80"/>
            </w14:solidFill>
          </w14:textFill>
        </w:rPr>
        <w:t>Oxford Swimming Academy</w:t>
      </w:r>
    </w:p>
    <w:p>
      <w:pPr>
        <w:pStyle w:val="Body"/>
        <w:rPr>
          <w:b w:val="1"/>
          <w:bCs w:val="1"/>
          <w:outline w:val="0"/>
          <w:color w:val="004c7f"/>
          <w:sz w:val="28"/>
          <w:szCs w:val="28"/>
          <w14:textFill>
            <w14:solidFill>
              <w14:srgbClr w14:val="004D80"/>
            </w14:solidFill>
          </w14:textFill>
        </w:rPr>
      </w:pPr>
    </w:p>
    <w:p>
      <w:pPr>
        <w:pStyle w:val="Body"/>
        <w:rPr>
          <w:b w:val="1"/>
          <w:bCs w:val="1"/>
          <w:outline w:val="0"/>
          <w:color w:val="004c7f"/>
          <w:sz w:val="28"/>
          <w:szCs w:val="28"/>
          <w14:textFill>
            <w14:solidFill>
              <w14:srgbClr w14:val="004D80"/>
            </w14:solidFill>
          </w14:textFill>
        </w:rPr>
      </w:pPr>
      <w:r>
        <w:rPr>
          <w:b w:val="1"/>
          <w:bCs w:val="1"/>
          <w:outline w:val="0"/>
          <w:color w:val="004c7f"/>
          <w:sz w:val="28"/>
          <w:szCs w:val="28"/>
          <w:rtl w:val="0"/>
          <w:lang w:val="en-US"/>
          <w14:textFill>
            <w14:solidFill>
              <w14:srgbClr w14:val="004D80"/>
            </w14:solidFill>
          </w14:textFill>
        </w:rPr>
        <w:t>Bloxham School - Lesson Structure</w:t>
      </w:r>
    </w:p>
    <w:p>
      <w:pPr>
        <w:pStyle w:val="Body"/>
        <w:rPr>
          <w:b w:val="1"/>
          <w:bCs w:val="1"/>
        </w:rPr>
      </w:pPr>
    </w:p>
    <w:p>
      <w:pPr>
        <w:pStyle w:val="Body"/>
        <w:rPr>
          <w:b w:val="1"/>
          <w:bCs w:val="1"/>
        </w:rPr>
      </w:pPr>
    </w:p>
    <w:p>
      <w:pPr>
        <w:pStyle w:val="Body"/>
        <w:rPr>
          <w:b w:val="1"/>
          <w:bCs w:val="1"/>
          <w:outline w:val="0"/>
          <w:color w:val="004c7f"/>
          <w14:textFill>
            <w14:solidFill>
              <w14:srgbClr w14:val="004D80"/>
            </w14:solidFill>
          </w14:textFill>
        </w:rPr>
      </w:pPr>
      <w:r>
        <w:rPr>
          <w:b w:val="1"/>
          <w:bCs w:val="1"/>
          <w:outline w:val="0"/>
          <w:color w:val="004c7f"/>
          <w:rtl w:val="0"/>
          <w:lang w:val="en-US"/>
          <w14:textFill>
            <w14:solidFill>
              <w14:srgbClr w14:val="004D80"/>
            </w14:solidFill>
          </w14:textFill>
        </w:rPr>
        <w:t xml:space="preserve">Class numbers </w:t>
      </w:r>
    </w:p>
    <w:p>
      <w:pPr>
        <w:pStyle w:val="Body"/>
        <w:bidi w:val="0"/>
      </w:pPr>
    </w:p>
    <w:p>
      <w:pPr>
        <w:pStyle w:val="Body"/>
        <w:bidi w:val="0"/>
      </w:pPr>
      <w:r>
        <w:rPr>
          <w:rtl w:val="0"/>
        </w:rPr>
        <w:t>Stanley 1/2</w:t>
      </w:r>
    </w:p>
    <w:p>
      <w:pPr>
        <w:pStyle w:val="Body"/>
        <w:bidi w:val="0"/>
      </w:pPr>
      <w:r>
        <w:rPr>
          <w:rtl w:val="0"/>
        </w:rPr>
        <w:t>5 per class</w:t>
      </w:r>
    </w:p>
    <w:p>
      <w:pPr>
        <w:pStyle w:val="Body"/>
        <w:bidi w:val="0"/>
      </w:pPr>
    </w:p>
    <w:p>
      <w:pPr>
        <w:pStyle w:val="Body"/>
        <w:bidi w:val="0"/>
      </w:pPr>
      <w:r>
        <w:rPr>
          <w:rtl w:val="0"/>
        </w:rPr>
        <w:t>Stanley 2 - Goldfish 2</w:t>
      </w:r>
    </w:p>
    <w:p>
      <w:pPr>
        <w:pStyle w:val="Body"/>
        <w:bidi w:val="0"/>
      </w:pPr>
      <w:r>
        <w:rPr>
          <w:rtl w:val="0"/>
        </w:rPr>
        <w:t>6 per class</w:t>
      </w:r>
    </w:p>
    <w:p>
      <w:pPr>
        <w:pStyle w:val="Body"/>
        <w:bidi w:val="0"/>
      </w:pPr>
    </w:p>
    <w:p>
      <w:pPr>
        <w:pStyle w:val="Body"/>
        <w:bidi w:val="0"/>
      </w:pPr>
      <w:r>
        <w:rPr>
          <w:rtl w:val="0"/>
        </w:rPr>
        <w:t xml:space="preserve">Goldfish 3 upwards </w:t>
      </w:r>
    </w:p>
    <w:p>
      <w:pPr>
        <w:pStyle w:val="Body"/>
        <w:bidi w:val="0"/>
      </w:pPr>
      <w:r>
        <w:rPr>
          <w:rtl w:val="0"/>
        </w:rPr>
        <w:t xml:space="preserve">8 per class </w:t>
      </w:r>
    </w:p>
    <w:p>
      <w:pPr>
        <w:pStyle w:val="Body"/>
        <w:bidi w:val="0"/>
      </w:pPr>
    </w:p>
    <w:p>
      <w:pPr>
        <w:pStyle w:val="Body"/>
        <w:bidi w:val="0"/>
      </w:pPr>
      <w:r>
        <w:rPr>
          <w:rtl w:val="0"/>
        </w:rPr>
        <w:t>Class with parent in the water (ages 2-4yrs)</w:t>
      </w:r>
    </w:p>
    <w:p>
      <w:pPr>
        <w:pStyle w:val="Body"/>
        <w:bidi w:val="0"/>
      </w:pPr>
      <w:r>
        <w:rPr>
          <w:rtl w:val="0"/>
        </w:rPr>
        <w:t>8 per class</w:t>
      </w:r>
    </w:p>
    <w:p>
      <w:pPr>
        <w:pStyle w:val="Body"/>
        <w:bidi w:val="0"/>
      </w:pPr>
    </w:p>
    <w:p>
      <w:pPr>
        <w:pStyle w:val="Body"/>
        <w:bidi w:val="0"/>
      </w:pPr>
    </w:p>
    <w:p>
      <w:pPr>
        <w:pStyle w:val="Body"/>
        <w:rPr>
          <w:b w:val="1"/>
          <w:bCs w:val="1"/>
          <w:outline w:val="0"/>
          <w:color w:val="004c7f"/>
          <w14:textFill>
            <w14:solidFill>
              <w14:srgbClr w14:val="004D80"/>
            </w14:solidFill>
          </w14:textFill>
        </w:rPr>
      </w:pPr>
      <w:r>
        <w:rPr>
          <w:b w:val="1"/>
          <w:bCs w:val="1"/>
          <w:outline w:val="0"/>
          <w:color w:val="004c7f"/>
          <w:rtl w:val="0"/>
          <w:lang w:val="en-US"/>
          <w14:textFill>
            <w14:solidFill>
              <w14:srgbClr w14:val="004D80"/>
            </w14:solidFill>
          </w14:textFill>
        </w:rPr>
        <w:t>Lane Space</w:t>
      </w:r>
    </w:p>
    <w:p>
      <w:pPr>
        <w:pStyle w:val="Body"/>
        <w:bidi w:val="0"/>
      </w:pPr>
    </w:p>
    <w:p>
      <w:pPr>
        <w:pStyle w:val="Body"/>
        <w:bidi w:val="0"/>
      </w:pPr>
      <w:r>
        <w:rPr>
          <w:rtl w:val="0"/>
        </w:rPr>
        <w:t>All classes should have access to out of standing depth water and where needed access to a full lane. Sessions will take place weekly in the same space to ensure continuity and easy arrival to class, but classes can move out of this space to an unused space during lessons to progress skills - deep water confidence, floating, jumping etc. Teachers should work around and communicate with each other to use all pool areas and ensure children benefit from varied locations where needed.</w:t>
      </w:r>
    </w:p>
    <w:p>
      <w:pPr>
        <w:pStyle w:val="Body"/>
        <w:bidi w:val="0"/>
      </w:pPr>
    </w:p>
    <w:p>
      <w:pPr>
        <w:pStyle w:val="Body"/>
        <w:bidi w:val="0"/>
      </w:pPr>
    </w:p>
    <w:p>
      <w:pPr>
        <w:pStyle w:val="Body"/>
        <w:rPr>
          <w:b w:val="1"/>
          <w:bCs w:val="1"/>
          <w:outline w:val="0"/>
          <w:color w:val="004c7f"/>
          <w14:textFill>
            <w14:solidFill>
              <w14:srgbClr w14:val="004D80"/>
            </w14:solidFill>
          </w14:textFill>
        </w:rPr>
      </w:pPr>
      <w:r>
        <w:rPr>
          <w:b w:val="1"/>
          <w:bCs w:val="1"/>
          <w:outline w:val="0"/>
          <w:color w:val="004c7f"/>
          <w:rtl w:val="0"/>
          <w:lang w:val="en-US"/>
          <w14:textFill>
            <w14:solidFill>
              <w14:srgbClr w14:val="004D80"/>
            </w14:solidFill>
          </w14:textFill>
        </w:rPr>
        <w:t>Progression in Class</w:t>
      </w:r>
    </w:p>
    <w:p>
      <w:pPr>
        <w:pStyle w:val="Body"/>
        <w:bidi w:val="0"/>
      </w:pPr>
    </w:p>
    <w:p>
      <w:pPr>
        <w:pStyle w:val="Body"/>
        <w:bidi w:val="0"/>
      </w:pPr>
      <w:r>
        <w:rPr>
          <w:rtl w:val="0"/>
        </w:rPr>
        <w:t>Children should all be of a similar age and level in lessons. Anyone who is considerably more advanced or less advanced, perhaps not face in and the others are all underwater for example, should be noted to the office. All other swimmers will simply continue on in that class and move through the levels together. When they move up a level on the progress charts they don</w:t>
      </w:r>
      <w:r>
        <w:rPr>
          <w:rtl w:val="0"/>
        </w:rPr>
        <w:t>’</w:t>
      </w:r>
      <w:r>
        <w:rPr>
          <w:rtl w:val="0"/>
        </w:rPr>
        <w:t>t need to move class - the classes should move fluidly though the levels.</w:t>
      </w:r>
    </w:p>
    <w:p>
      <w:pPr>
        <w:pStyle w:val="Body"/>
        <w:bidi w:val="0"/>
      </w:pPr>
    </w:p>
    <w:p>
      <w:pPr>
        <w:pStyle w:val="Body"/>
        <w:bidi w:val="0"/>
      </w:pPr>
    </w:p>
    <w:p>
      <w:pPr>
        <w:pStyle w:val="Body"/>
        <w:rPr>
          <w:b w:val="1"/>
          <w:bCs w:val="1"/>
          <w:outline w:val="0"/>
          <w:color w:val="004c7f"/>
          <w14:textFill>
            <w14:solidFill>
              <w14:srgbClr w14:val="004D80"/>
            </w14:solidFill>
          </w14:textFill>
        </w:rPr>
      </w:pPr>
      <w:r>
        <w:rPr>
          <w:b w:val="1"/>
          <w:bCs w:val="1"/>
          <w:outline w:val="0"/>
          <w:color w:val="004c7f"/>
          <w:rtl w:val="0"/>
          <w:lang w:val="en-US"/>
          <w14:textFill>
            <w14:solidFill>
              <w14:srgbClr w14:val="004D80"/>
            </w14:solidFill>
          </w14:textFill>
        </w:rPr>
        <w:t>Class Names</w:t>
      </w:r>
    </w:p>
    <w:p>
      <w:pPr>
        <w:pStyle w:val="Body"/>
        <w:bidi w:val="0"/>
      </w:pPr>
    </w:p>
    <w:p>
      <w:pPr>
        <w:pStyle w:val="Default"/>
        <w:bidi w:val="0"/>
        <w:spacing w:before="0" w:after="240" w:line="240" w:lineRule="auto"/>
        <w:ind w:left="0" w:right="0" w:firstLine="0"/>
        <w:jc w:val="left"/>
        <w:rPr>
          <w:sz w:val="22"/>
          <w:szCs w:val="22"/>
          <w:shd w:val="clear" w:color="auto" w:fill="ffffff"/>
          <w:rtl w:val="0"/>
        </w:rPr>
      </w:pPr>
      <w:r>
        <w:rPr>
          <w:sz w:val="22"/>
          <w:szCs w:val="22"/>
          <w:shd w:val="clear" w:color="auto" w:fill="ffffff"/>
          <w:rtl w:val="0"/>
          <w:lang w:val="en-US"/>
        </w:rPr>
        <w:t>Class names are used on Soakly as you will have swimmers of 1-2 levels in each class due to the broader range of levels available for swimmers and the fact that the system will only allow one name of the class to be actioned. To help us guide parents better, ie to not see the level below their own child and trigger confusion from parents, class names are used. The office updates these and they have no impact on your classes.</w:t>
      </w:r>
      <w:r>
        <w:rPr>
          <w:sz w:val="22"/>
          <w:szCs w:val="22"/>
          <w:shd w:val="clear" w:color="auto" w:fill="ffffff"/>
          <w:rtl w:val="0"/>
          <w:lang w:val="en-US"/>
        </w:rPr>
        <w:t xml:space="preserve"> </w:t>
      </w:r>
    </w:p>
    <w:p>
      <w:pPr>
        <w:pStyle w:val="Body"/>
        <w:bidi w:val="0"/>
      </w:pPr>
    </w:p>
    <w:p>
      <w:pPr>
        <w:pStyle w:val="Body"/>
        <w:rPr>
          <w:b w:val="1"/>
          <w:bCs w:val="1"/>
          <w:outline w:val="0"/>
          <w:color w:val="004c7f"/>
          <w14:textFill>
            <w14:solidFill>
              <w14:srgbClr w14:val="004D80"/>
            </w14:solidFill>
          </w14:textFill>
        </w:rPr>
      </w:pPr>
      <w:r>
        <w:rPr>
          <w:b w:val="1"/>
          <w:bCs w:val="1"/>
          <w:outline w:val="0"/>
          <w:color w:val="004c7f"/>
          <w:rtl w:val="0"/>
          <w:lang w:val="en-US"/>
          <w14:textFill>
            <w14:solidFill>
              <w14:srgbClr w14:val="004D80"/>
            </w14:solidFill>
          </w14:textFill>
        </w:rPr>
        <w:t xml:space="preserve">Trial Classes </w:t>
      </w:r>
    </w:p>
    <w:p>
      <w:pPr>
        <w:pStyle w:val="Body"/>
        <w:bidi w:val="0"/>
      </w:pPr>
    </w:p>
    <w:p>
      <w:pPr>
        <w:pStyle w:val="Body"/>
        <w:bidi w:val="0"/>
      </w:pPr>
      <w:r>
        <w:rPr>
          <w:rtl w:val="0"/>
        </w:rPr>
        <w:t>At any point during the term a trial booking can be added. We offer a one off class booking so we can test if a level is right or if people want to trial before booking. This will show up on your register as a different class at the same time so you can still check their details and tick them as present. Please drop the office a quick email to confirm if you are happy for them to be booked into that group or if you think they are not the right level. We will do our best to let you know if someone books one so you can plan your lesson.</w:t>
      </w:r>
    </w:p>
    <w:p>
      <w:pPr>
        <w:pStyle w:val="Body"/>
        <w:bidi w:val="0"/>
      </w:pPr>
    </w:p>
    <w:p>
      <w:pPr>
        <w:pStyle w:val="Body"/>
        <w:bidi w:val="0"/>
      </w:pPr>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